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12" w:rsidRDefault="006507A1" w:rsidP="00322ADD">
      <w:pPr>
        <w:jc w:val="center"/>
      </w:pPr>
      <w:r w:rsidRPr="006507A1">
        <w:rPr>
          <w:noProof/>
          <w:lang w:eastAsia="ru-RU"/>
        </w:rPr>
        <w:drawing>
          <wp:inline distT="0" distB="0" distL="0" distR="0">
            <wp:extent cx="664763" cy="588397"/>
            <wp:effectExtent l="0" t="0" r="1987" b="0"/>
            <wp:docPr id="2" name="Рисунок 2" descr="C:\Users\user\Desktop\2mQCjq2jhmz6xqcvF3-v182lqz7bgkSfcDKJ_fHr7o3wvqsbdqv1h1nm6zcYCfma0uxpRU9DXOxRxW8SbrPr-7u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C:\Users\user\Desktop\2mQCjq2jhmz6xqcvF3-v182lqz7bgkSfcDKJ_fHr7o3wvqsbdqv1h1nm6zcYCfma0uxpRU9DXOxRxW8SbrPr-7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6" cy="58981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DBB">
        <w:rPr>
          <w:noProof/>
          <w:lang w:eastAsia="ru-RU"/>
        </w:rPr>
        <w:t xml:space="preserve"> </w:t>
      </w:r>
      <w:r w:rsidRPr="006507A1">
        <w:rPr>
          <w:noProof/>
          <w:lang w:eastAsia="ru-RU"/>
        </w:rPr>
        <w:drawing>
          <wp:inline distT="0" distB="0" distL="0" distR="0">
            <wp:extent cx="632957" cy="644055"/>
            <wp:effectExtent l="19050" t="0" r="0" b="0"/>
            <wp:docPr id="4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2" cy="646451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7A1">
        <w:rPr>
          <w:noProof/>
          <w:lang w:eastAsia="ru-RU"/>
        </w:rPr>
        <w:drawing>
          <wp:inline distT="0" distB="0" distL="0" distR="0">
            <wp:extent cx="906449" cy="644055"/>
            <wp:effectExtent l="19050" t="0" r="7951" b="0"/>
            <wp:docPr id="3" name="Рисунок 3" descr="C:\Users\user\Desktop\logo_irorb2-1024x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C:\Users\user\Desktop\logo_irorb2-1024x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20" cy="6465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07A1" w:rsidRDefault="002B7DBB" w:rsidP="002B7DBB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Наша ц</w:t>
      </w:r>
      <w:r w:rsidR="00142ED0"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ель</w:t>
      </w:r>
      <w:r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:</w:t>
      </w:r>
      <w:r w:rsidRPr="002B7D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B7DBB">
        <w:rPr>
          <w:rFonts w:ascii="Times New Roman" w:hAnsi="Times New Roman" w:cs="Times New Roman"/>
          <w:i/>
          <w:iCs/>
          <w:sz w:val="28"/>
          <w:szCs w:val="28"/>
        </w:rPr>
        <w:t>ресурсная поддержка по организации сопровождения детей с нарушениями зрения, обучающихся в общеобразовательных организациях Республики Башкортостан</w:t>
      </w:r>
    </w:p>
    <w:p w:rsidR="002B7DBB" w:rsidRPr="002B7DBB" w:rsidRDefault="002B7DBB" w:rsidP="002B7DBB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2B7DBB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Задачи и основные направления деятельности: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организационная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методическая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диагностическая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просветительская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консультационная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экспертная</w:t>
      </w:r>
    </w:p>
    <w:p w:rsidR="002B7DBB" w:rsidRP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информационная</w:t>
      </w:r>
    </w:p>
    <w:p w:rsidR="002B7DBB" w:rsidRPr="002B7DBB" w:rsidRDefault="002B7DBB" w:rsidP="002B7DBB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B7DB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695450" cy="1606550"/>
            <wp:effectExtent l="57150" t="38100" r="38100" b="12700"/>
            <wp:docPr id="20" name="Рисунок 20" descr="https://i.pinimg.com/originals/c0/a6/53/c0a6532347bfa7b2b73a499f97c0e6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s://i.pinimg.com/originals/c0/a6/53/c0a6532347bfa7b2b73a499f97c0e6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18" cy="160633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DD" w:rsidRDefault="00322ADD" w:rsidP="006507A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C2101" w:rsidRDefault="001062CA">
      <w:r>
        <w:rPr>
          <w:noProof/>
          <w:lang w:eastAsia="ru-RU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18.1pt;margin-top:-2.7pt;width:196.05pt;height:109.15pt;z-index:251658240" fillcolor="#c6d9f1 [671]">
            <v:textbox>
              <w:txbxContent>
                <w:p w:rsidR="00AC2101" w:rsidRPr="00142ED0" w:rsidRDefault="00142ED0" w:rsidP="00AC210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42E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Наши контакты: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 Уфа, ул. Степана Злобина, д. 1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тел. 8(347) 216 16 83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email</w:t>
                  </w:r>
                  <w:proofErr w:type="spellEnd"/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 </w:t>
                  </w:r>
                  <w:hyperlink r:id="rId10" w:history="1">
                    <w:r w:rsidRPr="00142ED0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tiflorb@mail.ru</w:t>
                    </w:r>
                  </w:hyperlink>
                </w:p>
                <w:p w:rsidR="00142ED0" w:rsidRPr="00322ADD" w:rsidRDefault="00142ED0" w:rsidP="00AC210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C2101" w:rsidRDefault="00AC2101"/>
    <w:p w:rsidR="00AC2101" w:rsidRDefault="00AC2101"/>
    <w:p w:rsidR="00AC2101" w:rsidRDefault="00AC2101"/>
    <w:p w:rsidR="002B7DBB" w:rsidRDefault="001062CA">
      <w:r>
        <w:rPr>
          <w:noProof/>
          <w:lang w:eastAsia="ru-RU"/>
        </w:rPr>
        <w:pict>
          <v:roundrect id="_x0000_s1034" style="position:absolute;margin-left:21.65pt;margin-top:8.85pt;width:192.5pt;height:25.2pt;z-index:251665408" arcsize="10923f">
            <v:textbox>
              <w:txbxContent>
                <w:p w:rsidR="002B7DBB" w:rsidRPr="002B7DBB" w:rsidRDefault="002B7DBB" w:rsidP="002B7DBB">
                  <w:pPr>
                    <w:shd w:val="clear" w:color="auto" w:fill="C6D9F1" w:themeFill="text2" w:themeFillTint="3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 сайт:</w:t>
                  </w:r>
                </w:p>
              </w:txbxContent>
            </v:textbox>
          </v:roundrect>
        </w:pict>
      </w:r>
    </w:p>
    <w:p w:rsidR="00142ED0" w:rsidRDefault="001062CA" w:rsidP="00142ED0">
      <w:pPr>
        <w:pStyle w:val="a5"/>
        <w:jc w:val="center"/>
      </w:pPr>
      <w:r>
        <w:rPr>
          <w:noProof/>
        </w:rPr>
        <w:pict>
          <v:roundrect id="_x0000_s1035" style="position:absolute;left:0;text-align:left;margin-left:24.15pt;margin-top:98.65pt;width:192.5pt;height:25.2pt;z-index:251666432" arcsize="10923f">
            <v:textbox>
              <w:txbxContent>
                <w:p w:rsidR="002B7DBB" w:rsidRPr="002B7DBB" w:rsidRDefault="002B7DBB" w:rsidP="002B7DBB">
                  <w:pPr>
                    <w:shd w:val="clear" w:color="auto" w:fill="C6D9F1" w:themeFill="text2" w:themeFillTint="3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траница в ВК</w:t>
                  </w:r>
                </w:p>
              </w:txbxContent>
            </v:textbox>
          </v:roundrect>
        </w:pict>
      </w:r>
      <w:r w:rsidR="00142ED0">
        <w:rPr>
          <w:noProof/>
        </w:rPr>
        <w:drawing>
          <wp:inline distT="0" distB="0" distL="0" distR="0">
            <wp:extent cx="1062403" cy="1062403"/>
            <wp:effectExtent l="19050" t="0" r="4397" b="0"/>
            <wp:docPr id="22" name="Рисунок 22" descr="C:\Users\user\Downloads\qrcod_7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qrcod_76F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14" cy="106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Pr="00142ED0" w:rsidRDefault="00142ED0" w:rsidP="00142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ED0" w:rsidRDefault="00142ED0" w:rsidP="00142ED0">
      <w:pPr>
        <w:pStyle w:val="a5"/>
        <w:jc w:val="center"/>
      </w:pPr>
      <w:r>
        <w:rPr>
          <w:noProof/>
        </w:rPr>
        <w:drawing>
          <wp:inline distT="0" distB="0" distL="0" distR="0">
            <wp:extent cx="1074128" cy="1074128"/>
            <wp:effectExtent l="19050" t="0" r="0" b="0"/>
            <wp:docPr id="27" name="Рисунок 27" descr="C:\Users\user\Downloads\qrcod_76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qrcod_76F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699" cy="107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Pr="003A7319" w:rsidRDefault="00142ED0" w:rsidP="0014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ED0" w:rsidRDefault="00CB3125" w:rsidP="00CB3125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1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1950" cy="1524000"/>
            <wp:effectExtent l="19050" t="0" r="6350" b="0"/>
            <wp:docPr id="21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31" cy="1536123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Default="00142ED0" w:rsidP="00142ED0">
      <w:pPr>
        <w:jc w:val="center"/>
      </w:pPr>
    </w:p>
    <w:p w:rsidR="00142ED0" w:rsidRDefault="00142ED0" w:rsidP="00142ED0">
      <w:pPr>
        <w:jc w:val="center"/>
      </w:pPr>
      <w:r w:rsidRPr="006507A1">
        <w:rPr>
          <w:noProof/>
          <w:lang w:eastAsia="ru-RU"/>
        </w:rPr>
        <w:lastRenderedPageBreak/>
        <w:drawing>
          <wp:inline distT="0" distB="0" distL="0" distR="0">
            <wp:extent cx="1587500" cy="1485900"/>
            <wp:effectExtent l="19050" t="0" r="0" b="0"/>
            <wp:docPr id="11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27" cy="1497719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Default="00142ED0" w:rsidP="00142ED0">
      <w:pPr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217DE4">
        <w:rPr>
          <w:rFonts w:ascii="Times New Roman" w:hAnsi="Times New Roman" w:cs="Times New Roman"/>
          <w:iCs/>
          <w:sz w:val="32"/>
          <w:szCs w:val="32"/>
        </w:rPr>
        <w:t>Региональный ресурсный центр коррекции, консультации, обучения детей и подростков с нарушениями зрения «Взгляд»</w:t>
      </w:r>
    </w:p>
    <w:p w:rsidR="00217DE4" w:rsidRPr="00217DE4" w:rsidRDefault="00217DE4" w:rsidP="00142ED0">
      <w:pPr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217DE4" w:rsidRPr="00217DE4" w:rsidRDefault="00217DE4" w:rsidP="00142ED0">
      <w:pPr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217DE4">
        <w:rPr>
          <w:rFonts w:ascii="Times New Roman" w:hAnsi="Times New Roman" w:cs="Times New Roman"/>
          <w:b/>
          <w:iCs/>
          <w:sz w:val="32"/>
          <w:szCs w:val="32"/>
        </w:rPr>
        <w:t>Нейропсихологические упражнения для развития пространственной ориентировки</w:t>
      </w:r>
    </w:p>
    <w:p w:rsidR="00142ED0" w:rsidRPr="00322ADD" w:rsidRDefault="00142ED0" w:rsidP="00142ED0">
      <w:pPr>
        <w:jc w:val="center"/>
        <w:rPr>
          <w:rFonts w:ascii="Times New Roman" w:hAnsi="Times New Roman" w:cs="Times New Roman"/>
          <w:iCs/>
          <w:color w:val="7030A0"/>
          <w:sz w:val="48"/>
          <w:szCs w:val="48"/>
        </w:rPr>
      </w:pPr>
    </w:p>
    <w:p w:rsidR="00142ED0" w:rsidRDefault="00142ED0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17DE4" w:rsidRDefault="00217DE4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17DE4" w:rsidRDefault="00217DE4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17DE4" w:rsidRDefault="00217DE4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42ED0" w:rsidRPr="00217DE4" w:rsidRDefault="00142ED0" w:rsidP="00EF16C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7DE4">
        <w:rPr>
          <w:rFonts w:ascii="Times New Roman" w:hAnsi="Times New Roman" w:cs="Times New Roman"/>
          <w:b/>
          <w:sz w:val="28"/>
          <w:szCs w:val="28"/>
        </w:rPr>
        <w:t>Уфа-2026</w:t>
      </w:r>
    </w:p>
    <w:p w:rsidR="00217DE4" w:rsidRPr="00217DE4" w:rsidRDefault="00217DE4" w:rsidP="0021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DE4">
        <w:rPr>
          <w:rFonts w:ascii="Times New Roman" w:hAnsi="Times New Roman" w:cs="Times New Roman"/>
          <w:b/>
          <w:sz w:val="28"/>
          <w:szCs w:val="28"/>
        </w:rPr>
        <w:lastRenderedPageBreak/>
        <w:t>Нейропсихологические упражнения для развития пространственной ориентировки</w:t>
      </w:r>
    </w:p>
    <w:p w:rsidR="00217DE4" w:rsidRDefault="00217DE4" w:rsidP="00217D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51CC5">
        <w:rPr>
          <w:rFonts w:ascii="Times New Roman" w:hAnsi="Times New Roman" w:cs="Times New Roman"/>
          <w:sz w:val="24"/>
          <w:szCs w:val="24"/>
        </w:rPr>
        <w:t xml:space="preserve">ля развития пространственной ориентировки рекомендуется заниматься регулярно — лучше заниматься меньше по времени, но часто (по 10–15 минут каждый день), чем устраивать длительные и утомительные занятия раз в неделю. </w:t>
      </w:r>
    </w:p>
    <w:p w:rsidR="00217DE4" w:rsidRDefault="00217DE4" w:rsidP="00217DE4">
      <w:pPr>
        <w:rPr>
          <w:rFonts w:ascii="Times New Roman" w:hAnsi="Times New Roman" w:cs="Times New Roman"/>
          <w:sz w:val="24"/>
          <w:szCs w:val="24"/>
        </w:rPr>
      </w:pPr>
    </w:p>
    <w:p w:rsidR="00217DE4" w:rsidRDefault="00217DE4" w:rsidP="00217D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"Строим вместе</w:t>
      </w:r>
      <w:r w:rsidRPr="00217DE4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1FA4">
        <w:rPr>
          <w:rFonts w:ascii="Times New Roman" w:hAnsi="Times New Roman" w:cs="Times New Roman"/>
          <w:sz w:val="24"/>
          <w:szCs w:val="24"/>
        </w:rPr>
        <w:t>Используйте конструкторы или другие тактильные материалы для создания моделей. Дети могут работать в группах, обсуждая свои действия и помогая друг другу в освоении пространственных понятий.</w:t>
      </w:r>
    </w:p>
    <w:p w:rsidR="00142ED0" w:rsidRDefault="00217DE4" w:rsidP="00217D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54250" cy="2254250"/>
            <wp:effectExtent l="19050" t="0" r="0" b="0"/>
            <wp:docPr id="1" name="Рисунок 1" descr="https://yaart-web-alice-images.s3.yandex.net/a4d7224f31a111f19b7552fe909f5102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a4d7224f31a111f19b7552fe909f5102: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97" cy="225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Default="00142ED0" w:rsidP="00142ED0"/>
    <w:p w:rsidR="00142ED0" w:rsidRDefault="00142ED0" w:rsidP="00142ED0"/>
    <w:p w:rsidR="00217DE4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217DE4">
        <w:rPr>
          <w:rFonts w:ascii="Times New Roman" w:hAnsi="Times New Roman" w:cs="Times New Roman"/>
          <w:b/>
          <w:sz w:val="24"/>
          <w:szCs w:val="24"/>
        </w:rPr>
        <w:lastRenderedPageBreak/>
        <w:t>Межполушарные доски</w:t>
      </w:r>
      <w:r w:rsidRPr="006958E7">
        <w:rPr>
          <w:rFonts w:ascii="Times New Roman" w:hAnsi="Times New Roman" w:cs="Times New Roman"/>
          <w:sz w:val="24"/>
          <w:szCs w:val="24"/>
        </w:rPr>
        <w:t xml:space="preserve"> — развивающие пособия, предназначенные для стимуляции работы обоих полушарий головного мозга.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6958E7">
        <w:rPr>
          <w:rFonts w:ascii="Times New Roman" w:hAnsi="Times New Roman" w:cs="Times New Roman"/>
          <w:sz w:val="24"/>
          <w:szCs w:val="24"/>
        </w:rPr>
        <w:t xml:space="preserve">оска представляет собой деревянное поле с вырезанным на нём лабиринтом. Узоры бывают разные: от простых кругов до фигур с большим количеством углов. </w:t>
      </w: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6958E7">
        <w:rPr>
          <w:rFonts w:ascii="Times New Roman" w:hAnsi="Times New Roman" w:cs="Times New Roman"/>
          <w:sz w:val="24"/>
          <w:szCs w:val="24"/>
        </w:rPr>
        <w:t xml:space="preserve">одновременно двумя руками провести от начала до конца лабиринта. Это активизирует работу обоих полушарий мозга, способствует их координации и взаимодействию. </w:t>
      </w:r>
      <w:r>
        <w:rPr>
          <w:rFonts w:ascii="Times New Roman" w:hAnsi="Times New Roman" w:cs="Times New Roman"/>
          <w:sz w:val="24"/>
          <w:szCs w:val="24"/>
        </w:rPr>
        <w:t xml:space="preserve">Нужно соблюдать принцип </w:t>
      </w:r>
      <w:r w:rsidRPr="006958E7">
        <w:rPr>
          <w:rFonts w:ascii="Times New Roman" w:hAnsi="Times New Roman" w:cs="Times New Roman"/>
          <w:sz w:val="24"/>
          <w:szCs w:val="24"/>
        </w:rPr>
        <w:t xml:space="preserve">от простого к </w:t>
      </w:r>
      <w:proofErr w:type="gramStart"/>
      <w:r w:rsidRPr="006958E7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6958E7">
        <w:rPr>
          <w:rFonts w:ascii="Times New Roman" w:hAnsi="Times New Roman" w:cs="Times New Roman"/>
          <w:sz w:val="24"/>
          <w:szCs w:val="24"/>
        </w:rPr>
        <w:t xml:space="preserve"> — пока ребёнок не освоил простые упражнения, нельзя переходить к более сложным.</w:t>
      </w:r>
    </w:p>
    <w:p w:rsidR="00217DE4" w:rsidRPr="00217DE4" w:rsidRDefault="00217DE4" w:rsidP="00217DE4">
      <w:pPr>
        <w:rPr>
          <w:rFonts w:ascii="Times New Roman" w:hAnsi="Times New Roman" w:cs="Times New Roman"/>
          <w:b/>
          <w:sz w:val="24"/>
          <w:szCs w:val="24"/>
        </w:rPr>
      </w:pPr>
      <w:r w:rsidRPr="00217DE4">
        <w:rPr>
          <w:rFonts w:ascii="Times New Roman" w:hAnsi="Times New Roman" w:cs="Times New Roman"/>
          <w:b/>
          <w:sz w:val="24"/>
          <w:szCs w:val="24"/>
        </w:rPr>
        <w:t>Некоторые упражнения с межполушарными досками:</w:t>
      </w:r>
    </w:p>
    <w:p w:rsidR="00217DE4" w:rsidRPr="00217DE4" w:rsidRDefault="00217DE4" w:rsidP="00217DE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7DE4">
        <w:rPr>
          <w:rFonts w:ascii="Times New Roman" w:hAnsi="Times New Roman" w:cs="Times New Roman"/>
          <w:sz w:val="24"/>
          <w:szCs w:val="24"/>
        </w:rPr>
        <w:t>«Лабиринт правой рукой» — попросить ребёнка пройти лабиринт только правой рукой.</w:t>
      </w:r>
    </w:p>
    <w:p w:rsidR="00217DE4" w:rsidRPr="00217DE4" w:rsidRDefault="00217DE4" w:rsidP="00217DE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7DE4">
        <w:rPr>
          <w:rFonts w:ascii="Times New Roman" w:hAnsi="Times New Roman" w:cs="Times New Roman"/>
          <w:sz w:val="24"/>
          <w:szCs w:val="24"/>
        </w:rPr>
        <w:t>«Лабиринт левой рукой» — повторить упражнение, попросив ребёнка пройти лабиринт только левой рукой.</w:t>
      </w:r>
    </w:p>
    <w:p w:rsidR="00217DE4" w:rsidRPr="00217DE4" w:rsidRDefault="00217DE4" w:rsidP="00217DE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7DE4">
        <w:rPr>
          <w:rFonts w:ascii="Times New Roman" w:hAnsi="Times New Roman" w:cs="Times New Roman"/>
          <w:sz w:val="24"/>
          <w:szCs w:val="24"/>
        </w:rPr>
        <w:t xml:space="preserve">«Лабиринт двумя руками» — вставить две палочки в начало лабиринта и попросить ребёнка одновременно передвигать их сначала по часовой стрелке, затем </w:t>
      </w:r>
      <w:proofErr w:type="gramStart"/>
      <w:r w:rsidRPr="00217DE4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217DE4">
        <w:rPr>
          <w:rFonts w:ascii="Times New Roman" w:hAnsi="Times New Roman" w:cs="Times New Roman"/>
          <w:sz w:val="24"/>
          <w:szCs w:val="24"/>
        </w:rPr>
        <w:t>.</w:t>
      </w:r>
    </w:p>
    <w:p w:rsidR="00217DE4" w:rsidRDefault="00217DE4" w:rsidP="00142ED0"/>
    <w:p w:rsidR="00142ED0" w:rsidRDefault="00142ED0" w:rsidP="00142ED0"/>
    <w:p w:rsidR="00217DE4" w:rsidRPr="00217DE4" w:rsidRDefault="00217DE4" w:rsidP="00EF16C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17DE4">
        <w:rPr>
          <w:rFonts w:ascii="Times New Roman" w:hAnsi="Times New Roman" w:cs="Times New Roman"/>
          <w:b/>
          <w:sz w:val="24"/>
          <w:szCs w:val="24"/>
        </w:rPr>
        <w:lastRenderedPageBreak/>
        <w:t>Нейропсихологические игры с мячом</w:t>
      </w:r>
    </w:p>
    <w:p w:rsidR="00217DE4" w:rsidRPr="00DA3209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DA3209">
        <w:rPr>
          <w:rFonts w:ascii="Times New Roman" w:hAnsi="Times New Roman" w:cs="Times New Roman"/>
          <w:sz w:val="24"/>
          <w:szCs w:val="24"/>
        </w:rPr>
        <w:t>1. Взрослый произносит слово и кидает мяч, а ребенок ловит мяч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называет слово, связанное со словом взрослого, например: взрослый говорит: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«Небо», а ребенок отвечает: «Облако» – и кидает мяч обратно.</w:t>
      </w:r>
    </w:p>
    <w:p w:rsidR="00217DE4" w:rsidRPr="00DA3209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DA3209">
        <w:rPr>
          <w:rFonts w:ascii="Times New Roman" w:hAnsi="Times New Roman" w:cs="Times New Roman"/>
          <w:sz w:val="24"/>
          <w:szCs w:val="24"/>
        </w:rPr>
        <w:t>2. Ребенок и взрослый кидают друг другу большой мяч с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расстояний и ловят двумя руками. Сначала лучше кидать в руки, потом немного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правее, левее, выше, ниже. Дети должны уметь кидать мяч, подавая его 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руками снизу, сверху, по воздуху или ударяя об пол. Надо стараться не прижимать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мяч к себе, а ловить его только руками.</w:t>
      </w:r>
    </w:p>
    <w:p w:rsidR="00217DE4" w:rsidRPr="00DA3209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DA3209">
        <w:rPr>
          <w:rFonts w:ascii="Times New Roman" w:hAnsi="Times New Roman" w:cs="Times New Roman"/>
          <w:sz w:val="24"/>
          <w:szCs w:val="24"/>
        </w:rPr>
        <w:t>3. Ребенок кидает большой мяч об стену двумя способами:</w:t>
      </w:r>
    </w:p>
    <w:p w:rsidR="00217DE4" w:rsidRPr="00DA3209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DA3209">
        <w:rPr>
          <w:rFonts w:ascii="Times New Roman" w:hAnsi="Times New Roman" w:cs="Times New Roman"/>
          <w:sz w:val="24"/>
          <w:szCs w:val="24"/>
        </w:rPr>
        <w:t>- кидает его и сразу ловит;</w:t>
      </w:r>
    </w:p>
    <w:p w:rsidR="00217DE4" w:rsidRPr="00DA3209" w:rsidRDefault="00217DE4" w:rsidP="00217DE4">
      <w:pPr>
        <w:rPr>
          <w:rFonts w:ascii="Times New Roman" w:hAnsi="Times New Roman" w:cs="Times New Roman"/>
          <w:sz w:val="24"/>
          <w:szCs w:val="24"/>
        </w:rPr>
      </w:pPr>
      <w:r w:rsidRPr="00DA3209">
        <w:rPr>
          <w:rFonts w:ascii="Times New Roman" w:hAnsi="Times New Roman" w:cs="Times New Roman"/>
          <w:sz w:val="24"/>
          <w:szCs w:val="24"/>
        </w:rPr>
        <w:t>- кидает, дает ему один раз удариться об пол и только после этого ловит.</w:t>
      </w:r>
    </w:p>
    <w:p w:rsidR="00142ED0" w:rsidRDefault="00217DE4" w:rsidP="00142ED0">
      <w:r w:rsidRPr="00DA3209">
        <w:rPr>
          <w:rFonts w:ascii="Times New Roman" w:hAnsi="Times New Roman" w:cs="Times New Roman"/>
          <w:sz w:val="24"/>
          <w:szCs w:val="24"/>
        </w:rPr>
        <w:t xml:space="preserve">4. Взрослый и ребенок садятся на </w:t>
      </w:r>
      <w:proofErr w:type="gramStart"/>
      <w:r w:rsidRPr="00DA3209">
        <w:rPr>
          <w:rFonts w:ascii="Times New Roman" w:hAnsi="Times New Roman" w:cs="Times New Roman"/>
          <w:sz w:val="24"/>
          <w:szCs w:val="24"/>
        </w:rPr>
        <w:t>пол</w:t>
      </w:r>
      <w:proofErr w:type="gramEnd"/>
      <w:r w:rsidRPr="00DA3209">
        <w:rPr>
          <w:rFonts w:ascii="Times New Roman" w:hAnsi="Times New Roman" w:cs="Times New Roman"/>
          <w:sz w:val="24"/>
          <w:szCs w:val="24"/>
        </w:rPr>
        <w:t xml:space="preserve"> на расстоянии 2-3 метров друг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друга и берут большой мяч. Они раздвигают ноги и начинают перекатывать 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по полу. Сначала отталкивают его от себя двумя руками, через минуту или 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ребенок убирает левую руку за спину и катает мяч только правой рукой, а через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минуты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09">
        <w:rPr>
          <w:rFonts w:ascii="Times New Roman" w:hAnsi="Times New Roman" w:cs="Times New Roman"/>
          <w:sz w:val="24"/>
          <w:szCs w:val="24"/>
        </w:rPr>
        <w:t>– только левой. Мяч должен катиться ровно и прямо в руки партнеру.</w:t>
      </w:r>
    </w:p>
    <w:p w:rsidR="00142ED0" w:rsidRDefault="00142ED0" w:rsidP="00142ED0"/>
    <w:sectPr w:rsidR="00142ED0" w:rsidSect="006507A1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5F3F"/>
    <w:multiLevelType w:val="hybridMultilevel"/>
    <w:tmpl w:val="6342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DA6A4F"/>
    <w:multiLevelType w:val="hybridMultilevel"/>
    <w:tmpl w:val="AC36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7A1"/>
    <w:rsid w:val="001062CA"/>
    <w:rsid w:val="00142ED0"/>
    <w:rsid w:val="001A6215"/>
    <w:rsid w:val="00217DE4"/>
    <w:rsid w:val="002B7DBB"/>
    <w:rsid w:val="00322ADD"/>
    <w:rsid w:val="00455168"/>
    <w:rsid w:val="00556C53"/>
    <w:rsid w:val="006507A1"/>
    <w:rsid w:val="00662E90"/>
    <w:rsid w:val="006F6083"/>
    <w:rsid w:val="00845512"/>
    <w:rsid w:val="00AC2101"/>
    <w:rsid w:val="00AF1E47"/>
    <w:rsid w:val="00B0426C"/>
    <w:rsid w:val="00B12E01"/>
    <w:rsid w:val="00BA5FB8"/>
    <w:rsid w:val="00BB74AC"/>
    <w:rsid w:val="00CB3125"/>
    <w:rsid w:val="00D65FD2"/>
    <w:rsid w:val="00EF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7DBB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EF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F1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9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iflorb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AE04D-710E-4FCD-95A4-C53B52D4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2026-04-06T10:03:00Z</dcterms:created>
  <dcterms:modified xsi:type="dcterms:W3CDTF">2026-04-06T10:24:00Z</dcterms:modified>
</cp:coreProperties>
</file>